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28F71" w14:textId="395461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3E5199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3E5199">
        <w:rPr>
          <w:b/>
          <w:noProof/>
          <w:sz w:val="24"/>
        </w:rPr>
        <w:t>107-bis-e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3E5199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5C741F">
        <w:rPr>
          <w:b/>
          <w:i/>
          <w:noProof/>
          <w:sz w:val="28"/>
        </w:rPr>
        <w:t>R3-201661</w:t>
      </w:r>
      <w:r w:rsidR="000E541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325965A" w14:textId="68602166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E519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E5199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E5199">
        <w:rPr>
          <w:b/>
          <w:noProof/>
          <w:sz w:val="24"/>
        </w:rPr>
        <w:t>20.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E5199">
        <w:rPr>
          <w:b/>
          <w:noProof/>
          <w:sz w:val="24"/>
        </w:rPr>
        <w:t>30.04.2020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7B2B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5CC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75F3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711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0394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D6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E2B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5688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4961A" w14:textId="30AE534C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5199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BF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599747" w14:textId="650C425A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51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0D43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DB540" w14:textId="0211D86E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51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7F45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B8D41" w14:textId="3CFAF1FB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23E8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B6C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F71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574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F6B4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186A2" w14:textId="78952E1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A63875" w14:textId="77777777" w:rsidTr="00547111">
        <w:tc>
          <w:tcPr>
            <w:tcW w:w="9641" w:type="dxa"/>
            <w:gridSpan w:val="9"/>
          </w:tcPr>
          <w:p w14:paraId="1D875A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D0C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1466FE" w14:textId="77777777" w:rsidTr="00A7671C">
        <w:tc>
          <w:tcPr>
            <w:tcW w:w="2835" w:type="dxa"/>
          </w:tcPr>
          <w:p w14:paraId="477AD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763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FD2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76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C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A9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87A51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9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EBF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FF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D3081E" w14:textId="77777777" w:rsidTr="00547111">
        <w:tc>
          <w:tcPr>
            <w:tcW w:w="9640" w:type="dxa"/>
            <w:gridSpan w:val="11"/>
          </w:tcPr>
          <w:p w14:paraId="197E7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85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EB2B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2827" w14:textId="37126C35" w:rsidR="001E41F3" w:rsidRDefault="00372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5199">
              <w:t>Support for MCG RLF information delivery over SRB3</w:t>
            </w:r>
            <w:r>
              <w:fldChar w:fldCharType="end"/>
            </w:r>
          </w:p>
        </w:tc>
      </w:tr>
      <w:tr w:rsidR="001E41F3" w14:paraId="41CD9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03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D9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7475" w14:paraId="7CF85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DEC355" w14:textId="7858DAFC" w:rsidR="001E41F3" w:rsidRPr="001C7475" w:rsidRDefault="000E541A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</w:rPr>
              <w:fldChar w:fldCharType="begin"/>
            </w:r>
            <w:r w:rsidRPr="001C7475">
              <w:rPr>
                <w:noProof/>
                <w:lang w:val="fi-FI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5199" w:rsidRPr="001C7475">
              <w:rPr>
                <w:noProof/>
                <w:lang w:val="fi-FI"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1C7475" w:rsidRPr="001C7475">
              <w:rPr>
                <w:noProof/>
                <w:lang w:val="fi-FI"/>
              </w:rPr>
              <w:t>, Huawei, NE</w:t>
            </w:r>
            <w:r w:rsidR="001C7475">
              <w:rPr>
                <w:noProof/>
                <w:lang w:val="fi-FI"/>
              </w:rPr>
              <w:t>C</w:t>
            </w:r>
          </w:p>
        </w:tc>
      </w:tr>
      <w:tr w:rsidR="001E41F3" w14:paraId="78A07D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38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A9987" w14:textId="33A01B2B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E519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435615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AC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EF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18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DD918" w14:textId="2C9418D2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5199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8E4FC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83C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1CF20" w14:textId="4B1A33E3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5199">
              <w:rPr>
                <w:noProof/>
              </w:rPr>
              <w:t>27.03.2019</w:t>
            </w:r>
            <w:r>
              <w:rPr>
                <w:noProof/>
              </w:rPr>
              <w:fldChar w:fldCharType="end"/>
            </w:r>
          </w:p>
        </w:tc>
      </w:tr>
      <w:tr w:rsidR="001E41F3" w14:paraId="48397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64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37D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5E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C1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6B4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19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42A2E" w14:textId="4B2CBFF1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E519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230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C6A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F3525" w14:textId="4F27D1D9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E519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C371F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F9B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AC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74B084" w14:textId="63A24C1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4AA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70284F" w14:textId="77777777" w:rsidTr="00547111">
        <w:tc>
          <w:tcPr>
            <w:tcW w:w="1843" w:type="dxa"/>
          </w:tcPr>
          <w:p w14:paraId="49BAA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00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3051B7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09C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F2882" w14:textId="48B9EC2A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RAN2 to enable transfer of MCG failure information over SRB3 (as well as resulting RRC reconfiguration from the MN).</w:t>
            </w:r>
          </w:p>
        </w:tc>
      </w:tr>
      <w:tr w:rsidR="001C1904" w14:paraId="4C722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D6783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8DAE5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6D890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6FC14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006AB" w14:textId="77777777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RRC Transfer procedure is enhanced to mention also that it can carry a new RRC container with the MCG failure information towards the MN, and with the RRC reconfiguration information (or RRC release) from the MN to the SN.</w:t>
            </w:r>
          </w:p>
          <w:p w14:paraId="2166A441" w14:textId="77777777" w:rsidR="00FB7993" w:rsidRDefault="00FB7993" w:rsidP="00FB79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B811C0" w14:textId="77777777" w:rsidR="00FB7993" w:rsidRPr="00FB7993" w:rsidRDefault="00FB7993" w:rsidP="00FB799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B7993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8855134" w14:textId="31F34270" w:rsidR="00FB7993" w:rsidRDefault="00FB7993" w:rsidP="00FB7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adds description of existing functionality</w:t>
            </w:r>
            <w:r>
              <w:rPr>
                <w:noProof/>
              </w:rPr>
              <w:t>.</w:t>
            </w:r>
          </w:p>
        </w:tc>
      </w:tr>
      <w:tr w:rsidR="001C1904" w14:paraId="70638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42BD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92741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77858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06A4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A1E35" w14:textId="796E79DB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remains incomplete.</w:t>
            </w:r>
          </w:p>
        </w:tc>
      </w:tr>
      <w:tr w:rsidR="001E41F3" w14:paraId="6D824E60" w14:textId="77777777" w:rsidTr="00547111">
        <w:tc>
          <w:tcPr>
            <w:tcW w:w="2694" w:type="dxa"/>
            <w:gridSpan w:val="2"/>
          </w:tcPr>
          <w:p w14:paraId="588FA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0B9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47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5A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92E5C" w14:textId="6C518342" w:rsidR="001E41F3" w:rsidRDefault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</w:t>
            </w:r>
          </w:p>
        </w:tc>
      </w:tr>
      <w:tr w:rsidR="001E41F3" w14:paraId="5F2D2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D4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BB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D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BD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97D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B87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64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85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26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38DDF" w14:textId="3417E1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7BC1" w14:textId="13365213" w:rsidR="001E41F3" w:rsidRDefault="003E5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669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9BA1A" w14:textId="5B085DEF" w:rsidR="001C1904" w:rsidRDefault="003E51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3E6D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3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7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6E36" w14:textId="45E2229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7D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0B8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098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51B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CAC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4BD14" w14:textId="0F55B88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65C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5D9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7B77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4B7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20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45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E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409AE" w14:textId="22CB3EFC" w:rsidR="001E41F3" w:rsidRDefault="00A53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of this CR were originally endorsed at RAN3 #106</w:t>
            </w:r>
            <w:r w:rsidR="00857FE7">
              <w:rPr>
                <w:noProof/>
              </w:rPr>
              <w:t xml:space="preserve"> (</w:t>
            </w:r>
            <w:r w:rsidR="00857FE7" w:rsidRPr="00857FE7">
              <w:rPr>
                <w:noProof/>
              </w:rPr>
              <w:t>R3-197780</w:t>
            </w:r>
            <w:r w:rsidR="00857FE7">
              <w:rPr>
                <w:noProof/>
              </w:rPr>
              <w:t>)</w:t>
            </w:r>
            <w:r>
              <w:rPr>
                <w:noProof/>
              </w:rPr>
              <w:t>, but missed at the implementation. Editorial amendmends to the endorsed text are marked as "Nokia-new".</w:t>
            </w:r>
          </w:p>
        </w:tc>
      </w:tr>
      <w:tr w:rsidR="008863B9" w:rsidRPr="008863B9" w14:paraId="6671FF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B22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9489A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5FB9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523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2F2D" w14:textId="0949ED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1E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3A3A7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391BF1B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1CE18AAD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595D2162" w14:textId="429E91A5" w:rsidR="00ED47D5" w:rsidRDefault="00ED47D5" w:rsidP="00ED47D5">
      <w:pPr>
        <w:rPr>
          <w:noProof/>
        </w:rPr>
      </w:pPr>
    </w:p>
    <w:p w14:paraId="776B1FB7" w14:textId="77777777" w:rsidR="003E5199" w:rsidRPr="00C4235D" w:rsidRDefault="003E5199" w:rsidP="003E5199">
      <w:pPr>
        <w:pStyle w:val="Heading2"/>
      </w:pPr>
      <w:bookmarkStart w:id="3" w:name="_Toc29248379"/>
      <w:r w:rsidRPr="00C4235D">
        <w:t>10.10</w:t>
      </w:r>
      <w:r w:rsidRPr="00C4235D">
        <w:tab/>
        <w:t>RRC Transfer</w:t>
      </w:r>
      <w:bookmarkEnd w:id="3"/>
    </w:p>
    <w:p w14:paraId="63ACB347" w14:textId="77777777" w:rsidR="003E5199" w:rsidRPr="00C4235D" w:rsidRDefault="003E5199" w:rsidP="003E5199">
      <w:pPr>
        <w:pStyle w:val="Heading3"/>
      </w:pPr>
      <w:bookmarkStart w:id="4" w:name="_Toc29248380"/>
      <w:r w:rsidRPr="00C4235D">
        <w:t>10.10.1</w:t>
      </w:r>
      <w:r w:rsidRPr="00C4235D">
        <w:tab/>
        <w:t>EN-DC</w:t>
      </w:r>
      <w:bookmarkEnd w:id="4"/>
    </w:p>
    <w:p w14:paraId="68272F9D" w14:textId="77777777" w:rsidR="003E5199" w:rsidRDefault="003E5199" w:rsidP="003E5199">
      <w:pPr>
        <w:rPr>
          <w:ins w:id="5" w:author="Nokia" w:date="2020-03-27T16:54:00Z"/>
        </w:rPr>
      </w:pPr>
      <w:r w:rsidRPr="00C4235D">
        <w:t>The RRC Transfer procedure is used to deliver an RRC message, encapsulated in a PDCP PDU between the MN and the SN (and vice versa) so that it may be forwarded to/from the UE using split SRB. The RRC transfer procedure is also used for</w:t>
      </w:r>
      <w:ins w:id="6" w:author="Nokia" w:date="2020-03-27T16:54:00Z">
        <w:r>
          <w:t>:</w:t>
        </w:r>
      </w:ins>
      <w:r w:rsidRPr="00C4235D">
        <w:t xml:space="preserve"> </w:t>
      </w:r>
    </w:p>
    <w:p w14:paraId="04753977" w14:textId="77777777" w:rsidR="003E5199" w:rsidRDefault="003E5199" w:rsidP="003E5199">
      <w:pPr>
        <w:pStyle w:val="B1"/>
        <w:rPr>
          <w:ins w:id="7" w:author="Nokia" w:date="2020-03-27T16:55:00Z"/>
        </w:rPr>
      </w:pPr>
      <w:ins w:id="8" w:author="Nokia" w:date="2020-03-27T16:54:00Z">
        <w:r>
          <w:t>-</w:t>
        </w:r>
        <w:r>
          <w:tab/>
        </w:r>
      </w:ins>
      <w:r w:rsidRPr="00C4235D">
        <w:t>providing a</w:t>
      </w:r>
      <w:ins w:id="9" w:author="Nokia" w:date="2020-03-27T16:55:00Z">
        <w:r>
          <w:t>n</w:t>
        </w:r>
      </w:ins>
      <w:r w:rsidRPr="00C4235D">
        <w:t xml:space="preserve"> NR measurement report or NR failure information from the UE to the SN via the MN</w:t>
      </w:r>
      <w:ins w:id="10" w:author="Nokia" w:date="2020-03-27T16:55:00Z">
        <w:r>
          <w:t>;</w:t>
        </w:r>
      </w:ins>
    </w:p>
    <w:p w14:paraId="5F40805E" w14:textId="77777777" w:rsidR="003E5199" w:rsidRDefault="003E5199" w:rsidP="003E5199">
      <w:pPr>
        <w:pStyle w:val="B1"/>
        <w:rPr>
          <w:ins w:id="11" w:author="Nokia" w:date="2020-03-27T16:55:00Z"/>
        </w:rPr>
      </w:pPr>
      <w:ins w:id="12" w:author="Nokia" w:date="2020-03-27T16:55:00Z">
        <w:r>
          <w:t>-</w:t>
        </w:r>
        <w:r>
          <w:tab/>
          <w:t>providing MCG failure information from the UE to the MN via the SN and an RRC reconfiguration or release from the MN to the UE via the SN</w:t>
        </w:r>
      </w:ins>
      <w:r w:rsidRPr="00C4235D">
        <w:t xml:space="preserve">. </w:t>
      </w:r>
    </w:p>
    <w:p w14:paraId="7366981C" w14:textId="3F8EAAF0" w:rsidR="003E5199" w:rsidRPr="00C4235D" w:rsidRDefault="003E5199" w:rsidP="003E5199">
      <w:r w:rsidRPr="00C4235D">
        <w:t>Additional details of the RRC transfer procedure are defined in TS 36.423 [9].</w:t>
      </w:r>
    </w:p>
    <w:p w14:paraId="41E66AE6" w14:textId="77777777" w:rsidR="003E5199" w:rsidRPr="00C4235D" w:rsidRDefault="003E5199" w:rsidP="003E5199">
      <w:r w:rsidRPr="00C4235D">
        <w:rPr>
          <w:b/>
        </w:rPr>
        <w:t>Split SRB:</w:t>
      </w:r>
    </w:p>
    <w:p w14:paraId="3F9FD5CB" w14:textId="77777777" w:rsidR="003E5199" w:rsidRPr="00C4235D" w:rsidRDefault="003E5199" w:rsidP="003E5199">
      <w:pPr>
        <w:pStyle w:val="TH"/>
      </w:pPr>
      <w:r w:rsidRPr="00C4235D">
        <w:object w:dxaOrig="10260" w:dyaOrig="3227" w14:anchorId="0D026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51.8pt" o:ole="">
            <v:imagedata r:id="rId18" o:title=""/>
          </v:shape>
          <o:OLEObject Type="Embed" ProgID="Visio.Drawing.11" ShapeID="_x0000_i1025" DrawAspect="Content" ObjectID="_1647952322" r:id="rId19"/>
        </w:object>
      </w:r>
    </w:p>
    <w:p w14:paraId="71D99739" w14:textId="77777777" w:rsidR="003E5199" w:rsidRPr="00C4235D" w:rsidRDefault="003E5199" w:rsidP="003E5199">
      <w:pPr>
        <w:pStyle w:val="TF"/>
      </w:pPr>
      <w:r w:rsidRPr="00C4235D">
        <w:t>Figure 10.10.1-1: RRC Transfer procedure for the split SRB (DL operation)</w:t>
      </w:r>
    </w:p>
    <w:p w14:paraId="438B54AD" w14:textId="77777777" w:rsidR="003E5199" w:rsidRPr="00C4235D" w:rsidRDefault="003E5199" w:rsidP="003E5199">
      <w:r w:rsidRPr="00C4235D">
        <w:t xml:space="preserve">Figure 10.10.1-1 shows an example </w:t>
      </w:r>
      <w:proofErr w:type="spellStart"/>
      <w:r w:rsidRPr="00C4235D">
        <w:t>signaling</w:t>
      </w:r>
      <w:proofErr w:type="spellEnd"/>
      <w:r w:rsidRPr="00C4235D">
        <w:t xml:space="preserve"> flow for the DL RRC Transfer in case of the split SRB:</w:t>
      </w:r>
    </w:p>
    <w:p w14:paraId="533C4B23" w14:textId="77777777" w:rsidR="003E5199" w:rsidRPr="00C4235D" w:rsidRDefault="003E5199" w:rsidP="003E5199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PDCP-C PDU and ciphers with own keys.</w:t>
      </w:r>
    </w:p>
    <w:p w14:paraId="4B1B52D5" w14:textId="77777777" w:rsidR="003E5199" w:rsidRPr="00C4235D" w:rsidRDefault="003E5199" w:rsidP="003E5199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72459C67" w14:textId="77777777" w:rsidR="003E5199" w:rsidRPr="00C4235D" w:rsidRDefault="003E5199" w:rsidP="003E5199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738E1240" w14:textId="77777777" w:rsidR="003E5199" w:rsidRPr="00C4235D" w:rsidRDefault="003E5199" w:rsidP="003E5199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2C5F24C0" w14:textId="77777777" w:rsidR="003E5199" w:rsidRPr="00C4235D" w:rsidRDefault="003E5199" w:rsidP="003E5199">
      <w:pPr>
        <w:pStyle w:val="TH"/>
      </w:pPr>
      <w:r w:rsidRPr="00C4235D">
        <w:object w:dxaOrig="10260" w:dyaOrig="3227" w14:anchorId="306C3D9E">
          <v:shape id="_x0000_i1026" type="#_x0000_t75" style="width:481.8pt;height:151.8pt" o:ole="">
            <v:imagedata r:id="rId20" o:title=""/>
          </v:shape>
          <o:OLEObject Type="Embed" ProgID="Visio.Drawing.11" ShapeID="_x0000_i1026" DrawAspect="Content" ObjectID="_1647952323" r:id="rId21"/>
        </w:object>
      </w:r>
    </w:p>
    <w:p w14:paraId="5911AB32" w14:textId="77777777" w:rsidR="003E5199" w:rsidRPr="00C4235D" w:rsidRDefault="003E5199" w:rsidP="003E5199">
      <w:pPr>
        <w:pStyle w:val="TF"/>
      </w:pPr>
      <w:r w:rsidRPr="00C4235D">
        <w:t>Figure 10.10.1-</w:t>
      </w:r>
      <w:r w:rsidRPr="00C4235D">
        <w:rPr>
          <w:lang w:eastAsia="zh-CN"/>
        </w:rPr>
        <w:t>2</w:t>
      </w:r>
      <w:r w:rsidRPr="00C4235D">
        <w:t>: RRC Transfer procedure for the split SRB (UL operation)</w:t>
      </w:r>
    </w:p>
    <w:p w14:paraId="15E18804" w14:textId="77777777" w:rsidR="003E5199" w:rsidRPr="00C4235D" w:rsidRDefault="003E5199" w:rsidP="003E5199">
      <w:r w:rsidRPr="00C4235D">
        <w:t xml:space="preserve">Figure 10.10.1-2 shows an example </w:t>
      </w:r>
      <w:proofErr w:type="spellStart"/>
      <w:r w:rsidRPr="00C4235D">
        <w:t>signaling</w:t>
      </w:r>
      <w:proofErr w:type="spellEnd"/>
      <w:r w:rsidRPr="00C4235D">
        <w:t xml:space="preserve"> flow for the UL RRC Transfer in case of the split SRB:</w:t>
      </w:r>
    </w:p>
    <w:p w14:paraId="082BB5AF" w14:textId="77777777" w:rsidR="003E5199" w:rsidRPr="00C4235D" w:rsidRDefault="003E5199" w:rsidP="003E5199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0FE59ED8" w14:textId="77777777" w:rsidR="003E5199" w:rsidRPr="00C4235D" w:rsidRDefault="003E5199" w:rsidP="003E5199">
      <w:pPr>
        <w:pStyle w:val="B1"/>
      </w:pPr>
      <w:r w:rsidRPr="00C4235D">
        <w:t>2.</w:t>
      </w:r>
      <w:r w:rsidRPr="00C4235D">
        <w:tab/>
        <w:t>The SN initiates the RRC Transfer procedure, in which it transfers the received PDCP-C PDU with encapsulated RRC message.</w:t>
      </w:r>
    </w:p>
    <w:p w14:paraId="770B74A5" w14:textId="77777777" w:rsidR="003E5199" w:rsidRPr="00C4235D" w:rsidRDefault="003E5199" w:rsidP="003E5199">
      <w:pPr>
        <w:rPr>
          <w:b/>
        </w:rPr>
      </w:pPr>
      <w:r w:rsidRPr="00C4235D">
        <w:rPr>
          <w:b/>
        </w:rPr>
        <w:t>NR measurement report or NR failure information:</w:t>
      </w:r>
    </w:p>
    <w:p w14:paraId="0D86D648" w14:textId="77777777" w:rsidR="003E5199" w:rsidRPr="00C4235D" w:rsidRDefault="003E5199" w:rsidP="003E5199">
      <w:pPr>
        <w:pStyle w:val="TH"/>
      </w:pPr>
      <w:r w:rsidRPr="00C4235D">
        <w:object w:dxaOrig="10231" w:dyaOrig="3211" w14:anchorId="43849616">
          <v:shape id="_x0000_i1027" type="#_x0000_t75" style="width:480pt;height:150.6pt" o:ole="">
            <v:imagedata r:id="rId22" o:title=""/>
          </v:shape>
          <o:OLEObject Type="Embed" ProgID="Visio.Drawing.11" ShapeID="_x0000_i1027" DrawAspect="Content" ObjectID="_1647952324" r:id="rId23"/>
        </w:object>
      </w:r>
    </w:p>
    <w:p w14:paraId="08D730D9" w14:textId="77777777" w:rsidR="003E5199" w:rsidRPr="00C4235D" w:rsidRDefault="003E5199" w:rsidP="003E5199">
      <w:pPr>
        <w:pStyle w:val="TF"/>
      </w:pPr>
      <w:r w:rsidRPr="00C4235D">
        <w:t>Figure 10.10.1-</w:t>
      </w:r>
      <w:r w:rsidRPr="00C4235D">
        <w:rPr>
          <w:lang w:eastAsia="zh-CN"/>
        </w:rPr>
        <w:t>3</w:t>
      </w:r>
      <w:r w:rsidRPr="00C4235D">
        <w:t>: RRC Transfer procedure for NR measurement report or NR failure information</w:t>
      </w:r>
    </w:p>
    <w:p w14:paraId="42799A26" w14:textId="77777777" w:rsidR="003E5199" w:rsidRPr="00C4235D" w:rsidRDefault="003E5199" w:rsidP="003E5199">
      <w:r w:rsidRPr="00C4235D">
        <w:t>Figure 10.10.1-</w:t>
      </w:r>
      <w:r w:rsidRPr="00C4235D">
        <w:rPr>
          <w:lang w:eastAsia="zh-CN"/>
        </w:rPr>
        <w:t>3</w:t>
      </w:r>
      <w:r w:rsidRPr="00C4235D">
        <w:t xml:space="preserve"> shows an example </w:t>
      </w:r>
      <w:proofErr w:type="spellStart"/>
      <w:r w:rsidRPr="00C4235D">
        <w:t>signaling</w:t>
      </w:r>
      <w:proofErr w:type="spellEnd"/>
      <w:r w:rsidRPr="00C4235D">
        <w:t xml:space="preserve"> flow for RRC Transfer in case of the forwarding of the NR measurement report or NR failure information from the UE:</w:t>
      </w:r>
    </w:p>
    <w:p w14:paraId="4E1B68D0" w14:textId="77777777" w:rsidR="003E5199" w:rsidRPr="00C4235D" w:rsidRDefault="003E5199" w:rsidP="003E5199">
      <w:pPr>
        <w:pStyle w:val="B1"/>
      </w:pPr>
      <w:r w:rsidRPr="00C4235D">
        <w:t>1.</w:t>
      </w:r>
      <w:r w:rsidRPr="00C4235D">
        <w:tab/>
        <w:t xml:space="preserve">When the UE sends a measurement report or NR failure information, it sends it to the MN in a container called </w:t>
      </w:r>
      <w:proofErr w:type="spellStart"/>
      <w:r w:rsidRPr="00C4235D">
        <w:rPr>
          <w:i/>
        </w:rPr>
        <w:t>ULInformationTransferMRDC</w:t>
      </w:r>
      <w:proofErr w:type="spellEnd"/>
      <w:r w:rsidRPr="00C4235D">
        <w:t xml:space="preserve"> as specified in TS 36.331 [10].</w:t>
      </w:r>
    </w:p>
    <w:p w14:paraId="0C90D892" w14:textId="77777777" w:rsidR="003E5199" w:rsidRPr="00C4235D" w:rsidRDefault="003E5199" w:rsidP="003E5199">
      <w:pPr>
        <w:pStyle w:val="B1"/>
      </w:pPr>
      <w:r w:rsidRPr="00C4235D">
        <w:t>2.</w:t>
      </w:r>
      <w:r w:rsidRPr="00C4235D">
        <w:tab/>
        <w:t>The MN initiates the RRC Transfer procedure, in which it transfers the received NR measurement report or NR failure information as an octet string.</w:t>
      </w:r>
    </w:p>
    <w:p w14:paraId="07D56163" w14:textId="36700F39" w:rsidR="003E5199" w:rsidRPr="00986A8F" w:rsidRDefault="003E5199" w:rsidP="003E5199">
      <w:pPr>
        <w:rPr>
          <w:ins w:id="13" w:author="Nokia" w:date="2020-03-27T16:56:00Z"/>
          <w:b/>
        </w:rPr>
      </w:pPr>
      <w:bookmarkStart w:id="14" w:name="_Toc29248381"/>
      <w:ins w:id="15" w:author="Nokia" w:date="2020-03-27T16:56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16" w:author="Nokia-new" w:date="2020-03-27T17:02:00Z">
        <w:r w:rsidR="00D94C70">
          <w:rPr>
            <w:b/>
          </w:rPr>
          <w:t xml:space="preserve"> over SRB3</w:t>
        </w:r>
      </w:ins>
      <w:ins w:id="17" w:author="Nokia" w:date="2020-03-27T16:56:00Z">
        <w:r w:rsidRPr="00986A8F">
          <w:rPr>
            <w:b/>
          </w:rPr>
          <w:t>:</w:t>
        </w:r>
      </w:ins>
    </w:p>
    <w:p w14:paraId="2005C53E" w14:textId="56166FBB" w:rsidR="003E5199" w:rsidRPr="00986A8F" w:rsidRDefault="00BD3070" w:rsidP="003E5199">
      <w:pPr>
        <w:pStyle w:val="TH"/>
        <w:rPr>
          <w:ins w:id="18" w:author="Nokia" w:date="2020-03-27T16:56:00Z"/>
        </w:rPr>
      </w:pPr>
      <w:ins w:id="19" w:author="Nokia" w:date="2020-03-27T16:56:00Z">
        <w:r w:rsidRPr="00986A8F">
          <w:object w:dxaOrig="10230" w:dyaOrig="3210" w14:anchorId="6B005BF9">
            <v:shape id="_x0000_i1028" type="#_x0000_t75" style="width:480pt;height:150.6pt" o:ole="">
              <v:imagedata r:id="rId24" o:title=""/>
            </v:shape>
            <o:OLEObject Type="Embed" ProgID="Visio.Drawing.11" ShapeID="_x0000_i1028" DrawAspect="Content" ObjectID="_1647952325" r:id="rId25"/>
          </w:object>
        </w:r>
      </w:ins>
    </w:p>
    <w:p w14:paraId="186CB0CB" w14:textId="4077E429" w:rsidR="003E5199" w:rsidRPr="00986A8F" w:rsidRDefault="003E5199" w:rsidP="003E5199">
      <w:pPr>
        <w:pStyle w:val="TF"/>
        <w:rPr>
          <w:ins w:id="20" w:author="Nokia" w:date="2020-03-27T16:56:00Z"/>
        </w:rPr>
      </w:pPr>
      <w:ins w:id="21" w:author="Nokia" w:date="2020-03-27T16:56:00Z">
        <w:r w:rsidRPr="00986A8F">
          <w:t>Figure 10.10.1-</w:t>
        </w:r>
      </w:ins>
      <w:ins w:id="22" w:author="Nokia-new" w:date="2020-04-09T15:39:00Z">
        <w:r w:rsidR="003D351E">
          <w:t>4</w:t>
        </w:r>
      </w:ins>
      <w:ins w:id="23" w:author="Nokia" w:date="2020-03-27T16:56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1CC72A59" w14:textId="77777777" w:rsidR="003E5199" w:rsidRPr="00986A8F" w:rsidRDefault="003E5199" w:rsidP="003E5199">
      <w:pPr>
        <w:rPr>
          <w:ins w:id="24" w:author="Nokia" w:date="2020-03-27T16:56:00Z"/>
        </w:rPr>
      </w:pPr>
      <w:ins w:id="25" w:author="Nokia" w:date="2020-03-27T16:56:00Z">
        <w:r w:rsidRPr="00986A8F">
          <w:t>Figure 10.10.1-</w:t>
        </w:r>
        <w:r>
          <w:rPr>
            <w:lang w:eastAsia="zh-CN"/>
          </w:rPr>
          <w:t>A</w:t>
        </w:r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1FB06091" w14:textId="4025CB8E" w:rsidR="003E5199" w:rsidRPr="00986A8F" w:rsidRDefault="003E5199" w:rsidP="003E5199">
      <w:pPr>
        <w:pStyle w:val="B1"/>
        <w:rPr>
          <w:ins w:id="26" w:author="Nokia" w:date="2020-03-27T16:56:00Z"/>
        </w:rPr>
      </w:pPr>
      <w:ins w:id="27" w:author="Nokia" w:date="2020-03-27T16:56:00Z">
        <w:r w:rsidRPr="00986A8F">
          <w:t>1.</w:t>
        </w:r>
        <w:r w:rsidRPr="00986A8F">
          <w:tab/>
          <w:t>When the UE sends</w:t>
        </w:r>
      </w:ins>
      <w:ins w:id="28" w:author="Nokia-new" w:date="2020-03-27T17:03:00Z">
        <w:r w:rsidR="00D51EFC" w:rsidRPr="00D51EFC">
          <w:rPr>
            <w:i/>
            <w:iCs/>
            <w:color w:val="FF0000"/>
            <w:u w:val="single"/>
          </w:rPr>
          <w:t xml:space="preserve"> </w:t>
        </w:r>
        <w:proofErr w:type="spellStart"/>
        <w:r w:rsidR="00D51EFC">
          <w:rPr>
            <w:i/>
            <w:iCs/>
            <w:color w:val="FF0000"/>
            <w:u w:val="single"/>
          </w:rPr>
          <w:t>MCGFailureInformation</w:t>
        </w:r>
        <w:proofErr w:type="spellEnd"/>
        <w:r w:rsidR="00D51EFC">
          <w:rPr>
            <w:color w:val="FF0000"/>
            <w:u w:val="single"/>
          </w:rPr>
          <w:t xml:space="preserve"> over SRB3</w:t>
        </w:r>
      </w:ins>
      <w:ins w:id="29" w:author="Nokia" w:date="2020-03-27T16:56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proofErr w:type="spellStart"/>
        <w:r w:rsidRPr="002E347B">
          <w:rPr>
            <w:i/>
          </w:rPr>
          <w:t>ULInformationTransferMRDC</w:t>
        </w:r>
        <w:proofErr w:type="spellEnd"/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4C75520C" w14:textId="4BCED5C3" w:rsidR="003E5199" w:rsidRDefault="003E5199" w:rsidP="003E5199">
      <w:pPr>
        <w:pStyle w:val="B1"/>
        <w:rPr>
          <w:ins w:id="30" w:author="Nokia" w:date="2020-03-27T16:56:00Z"/>
        </w:rPr>
      </w:pPr>
      <w:ins w:id="31" w:author="Nokia" w:date="2020-03-27T16:56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proofErr w:type="spellStart"/>
      <w:ins w:id="32" w:author="Nokia-new" w:date="2020-03-27T17:04:00Z">
        <w:r w:rsidR="00D51EFC">
          <w:rPr>
            <w:i/>
            <w:iCs/>
            <w:color w:val="FF0000"/>
            <w:u w:val="single"/>
          </w:rPr>
          <w:t>MCGFailureInformation</w:t>
        </w:r>
        <w:proofErr w:type="spellEnd"/>
        <w:r w:rsidR="00D51EFC">
          <w:rPr>
            <w:color w:val="FF0000"/>
            <w:u w:val="single"/>
          </w:rPr>
          <w:t xml:space="preserve"> over SRB3 </w:t>
        </w:r>
      </w:ins>
      <w:ins w:id="33" w:author="Nokia" w:date="2020-03-27T16:56:00Z">
        <w:r w:rsidRPr="00986A8F">
          <w:t>as an octet string.</w:t>
        </w:r>
      </w:ins>
    </w:p>
    <w:p w14:paraId="4BD9791D" w14:textId="708EFB78" w:rsidR="003E5199" w:rsidRPr="00986A8F" w:rsidRDefault="003E5199" w:rsidP="003E5199">
      <w:pPr>
        <w:pStyle w:val="B1"/>
        <w:rPr>
          <w:ins w:id="34" w:author="Nokia" w:date="2020-03-27T16:56:00Z"/>
        </w:rPr>
      </w:pPr>
      <w:ins w:id="35" w:author="Nokia" w:date="2020-03-27T16:56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proofErr w:type="spellStart"/>
      <w:ins w:id="36" w:author="Nokia-new" w:date="2020-03-27T17:05:00Z">
        <w:r w:rsidR="00D51EFC">
          <w:rPr>
            <w:i/>
            <w:iCs/>
            <w:color w:val="FF0000"/>
          </w:rPr>
          <w:t>RRCConnectionReconfiguration</w:t>
        </w:r>
        <w:proofErr w:type="spellEnd"/>
        <w:r w:rsidR="00D51EFC">
          <w:rPr>
            <w:color w:val="FF0000"/>
          </w:rPr>
          <w:t xml:space="preserve"> </w:t>
        </w:r>
      </w:ins>
      <w:ins w:id="37" w:author="Nokia" w:date="2020-03-27T16:56:00Z">
        <w:r>
          <w:t xml:space="preserve">or </w:t>
        </w:r>
      </w:ins>
      <w:proofErr w:type="spellStart"/>
      <w:ins w:id="38" w:author="Nokia-new" w:date="2020-03-27T17:05:00Z">
        <w:r w:rsidR="00D51EFC">
          <w:rPr>
            <w:i/>
            <w:iCs/>
            <w:color w:val="FF0000"/>
          </w:rPr>
          <w:t>RRCConnectionRelease</w:t>
        </w:r>
        <w:proofErr w:type="spellEnd"/>
        <w:r w:rsidR="00D51EFC">
          <w:rPr>
            <w:color w:val="FF0000"/>
          </w:rPr>
          <w:t xml:space="preserve"> </w:t>
        </w:r>
      </w:ins>
      <w:ins w:id="39" w:author="Nokia" w:date="2020-03-27T16:56:00Z">
        <w:r w:rsidRPr="00986A8F">
          <w:t>as an octet string.</w:t>
        </w:r>
      </w:ins>
    </w:p>
    <w:p w14:paraId="710836CF" w14:textId="3DBB832B" w:rsidR="003E5199" w:rsidRDefault="003E5199" w:rsidP="003E5199">
      <w:pPr>
        <w:pStyle w:val="B1"/>
        <w:rPr>
          <w:ins w:id="40" w:author="Nokia" w:date="2020-03-27T16:56:00Z"/>
        </w:rPr>
      </w:pPr>
      <w:ins w:id="41" w:author="Nokia" w:date="2020-03-27T16:56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42" w:author="Nokia-new" w:date="2020-03-27T17:05:00Z">
        <w:r w:rsidR="00D51EFC">
          <w:t xml:space="preserve">RRC message </w:t>
        </w:r>
      </w:ins>
      <w:ins w:id="43" w:author="Nokia" w:date="2020-03-27T16:56:00Z">
        <w:r>
          <w:t xml:space="preserve">to the UE </w:t>
        </w:r>
        <w:r w:rsidRPr="00986A8F">
          <w:t>in a container called</w:t>
        </w:r>
        <w:r>
          <w:t xml:space="preserve"> </w:t>
        </w:r>
        <w:proofErr w:type="spellStart"/>
        <w:r w:rsidRPr="000D27B5">
          <w:rPr>
            <w:i/>
          </w:rPr>
          <w:t>DLInformationTransferMRDC</w:t>
        </w:r>
        <w:proofErr w:type="spellEnd"/>
        <w:r>
          <w:t>,</w:t>
        </w:r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2BD106D2" w14:textId="77777777" w:rsidR="003E5199" w:rsidRPr="00C4235D" w:rsidRDefault="003E5199" w:rsidP="003E5199">
      <w:pPr>
        <w:pStyle w:val="Heading3"/>
      </w:pPr>
      <w:r w:rsidRPr="00C4235D">
        <w:t>10.10.2</w:t>
      </w:r>
      <w:r w:rsidRPr="00C4235D">
        <w:tab/>
      </w:r>
      <w:r w:rsidRPr="00C4235D">
        <w:rPr>
          <w:lang w:eastAsia="zh-CN"/>
        </w:rPr>
        <w:t>MR-DC with 5GC</w:t>
      </w:r>
      <w:bookmarkEnd w:id="14"/>
    </w:p>
    <w:p w14:paraId="5F49AA26" w14:textId="77777777" w:rsidR="00C5551A" w:rsidRDefault="003E5199" w:rsidP="003E5199">
      <w:pPr>
        <w:rPr>
          <w:ins w:id="44" w:author="Nokia" w:date="2020-03-27T16:59:00Z"/>
        </w:rPr>
      </w:pPr>
      <w:r w:rsidRPr="00C4235D">
        <w:t xml:space="preserve">The RRC Transfer procedure is used to </w:t>
      </w:r>
      <w:del w:id="45" w:author="Nokia" w:date="2020-03-27T16:57:00Z">
        <w:r w:rsidRPr="00C4235D" w:rsidDel="003E5199">
          <w:delText xml:space="preserve">exchange </w:delText>
        </w:r>
      </w:del>
      <w:ins w:id="46" w:author="Nokia" w:date="2020-03-27T16:58:00Z">
        <w:r>
          <w:t>deliver</w:t>
        </w:r>
      </w:ins>
      <w:ins w:id="47" w:author="Nokia" w:date="2020-03-27T16:57:00Z">
        <w:r w:rsidRPr="00C4235D">
          <w:t xml:space="preserve"> </w:t>
        </w:r>
        <w:r>
          <w:t xml:space="preserve">an </w:t>
        </w:r>
      </w:ins>
      <w:r w:rsidRPr="00C4235D">
        <w:t>RRC message</w:t>
      </w:r>
      <w:del w:id="48" w:author="Nokia" w:date="2020-03-27T16:57:00Z">
        <w:r w:rsidRPr="00C4235D" w:rsidDel="003E5199">
          <w:delText>s</w:delText>
        </w:r>
      </w:del>
      <w:r w:rsidRPr="00C4235D">
        <w:t>, encapsulated in a PDCP PDU</w:t>
      </w:r>
      <w:del w:id="49" w:author="Nokia" w:date="2020-03-27T16:57:00Z">
        <w:r w:rsidRPr="00C4235D" w:rsidDel="003E5199">
          <w:delText>,</w:delText>
        </w:r>
      </w:del>
      <w:r w:rsidRPr="00C4235D">
        <w:t xml:space="preserve"> between the MN and </w:t>
      </w:r>
      <w:del w:id="50" w:author="Nokia" w:date="2020-03-27T16:58:00Z">
        <w:r w:rsidRPr="00C4235D" w:rsidDel="003E5199">
          <w:delText xml:space="preserve">the UE via </w:delText>
        </w:r>
      </w:del>
      <w:r w:rsidRPr="00C4235D">
        <w:t xml:space="preserve">the SN </w:t>
      </w:r>
      <w:ins w:id="51" w:author="Nokia" w:date="2020-03-27T16:58:00Z">
        <w:r w:rsidR="00C5551A">
          <w:t xml:space="preserve">(and vice versa) so that it may be forwarded to/from the UE using </w:t>
        </w:r>
      </w:ins>
      <w:del w:id="52" w:author="Nokia" w:date="2020-03-27T16:58:00Z">
        <w:r w:rsidRPr="00C4235D" w:rsidDel="00C5551A">
          <w:delText>(</w:delText>
        </w:r>
      </w:del>
      <w:r w:rsidRPr="00C4235D">
        <w:t>split SRB</w:t>
      </w:r>
      <w:del w:id="53" w:author="Nokia" w:date="2020-03-27T16:58:00Z">
        <w:r w:rsidRPr="00C4235D" w:rsidDel="00C5551A">
          <w:delText>)</w:delText>
        </w:r>
      </w:del>
      <w:ins w:id="54" w:author="Nokia" w:date="2020-03-27T16:58:00Z">
        <w:r w:rsidR="00C5551A">
          <w:t>.</w:t>
        </w:r>
      </w:ins>
      <w:ins w:id="55" w:author="Nokia" w:date="2020-03-27T16:59:00Z">
        <w:r w:rsidR="00C5551A">
          <w:t xml:space="preserve"> The RRC transfer procedure is also used for:</w:t>
        </w:r>
      </w:ins>
      <w:del w:id="56" w:author="Nokia" w:date="2020-03-27T16:59:00Z">
        <w:r w:rsidRPr="00C4235D" w:rsidDel="00C5551A">
          <w:delText xml:space="preserve"> and to </w:delText>
        </w:r>
      </w:del>
    </w:p>
    <w:p w14:paraId="623FC7A5" w14:textId="77777777" w:rsidR="00C5551A" w:rsidRDefault="00C5551A" w:rsidP="00C5551A">
      <w:pPr>
        <w:pStyle w:val="B1"/>
        <w:rPr>
          <w:ins w:id="57" w:author="Nokia" w:date="2020-03-27T17:00:00Z"/>
        </w:rPr>
      </w:pPr>
      <w:ins w:id="58" w:author="Nokia" w:date="2020-03-27T16:59:00Z">
        <w:r>
          <w:t>-</w:t>
        </w:r>
        <w:r>
          <w:tab/>
        </w:r>
      </w:ins>
      <w:r w:rsidR="003E5199" w:rsidRPr="00C4235D">
        <w:t>provid</w:t>
      </w:r>
      <w:ins w:id="59" w:author="Nokia" w:date="2020-03-27T16:59:00Z">
        <w:r>
          <w:t>ing</w:t>
        </w:r>
      </w:ins>
      <w:del w:id="60" w:author="Nokia" w:date="2020-03-27T16:59:00Z">
        <w:r w:rsidR="003E5199" w:rsidRPr="00C4235D" w:rsidDel="00C5551A">
          <w:delText>e</w:delText>
        </w:r>
      </w:del>
      <w:r w:rsidR="003E5199" w:rsidRPr="00C4235D">
        <w:t xml:space="preserve"> </w:t>
      </w:r>
      <w:ins w:id="61" w:author="Nokia" w:date="2020-03-27T17:00:00Z">
        <w:r>
          <w:t xml:space="preserve">a </w:t>
        </w:r>
      </w:ins>
      <w:r w:rsidR="003E5199" w:rsidRPr="00C4235D">
        <w:t>SN measurement report</w:t>
      </w:r>
      <w:del w:id="62" w:author="Nokia" w:date="2020-03-27T17:00:00Z">
        <w:r w:rsidR="003E5199" w:rsidRPr="00C4235D" w:rsidDel="00C5551A">
          <w:delText>s</w:delText>
        </w:r>
      </w:del>
      <w:r w:rsidR="003E5199" w:rsidRPr="00C4235D">
        <w:t xml:space="preserve"> or failure information report from the UE to the SN</w:t>
      </w:r>
      <w:ins w:id="63" w:author="Nokia" w:date="2020-03-27T17:00:00Z">
        <w:r>
          <w:t>;</w:t>
        </w:r>
      </w:ins>
    </w:p>
    <w:p w14:paraId="3EAFCFAF" w14:textId="77777777" w:rsidR="00C5551A" w:rsidRDefault="00C5551A" w:rsidP="00C5551A">
      <w:pPr>
        <w:pStyle w:val="B1"/>
        <w:rPr>
          <w:ins w:id="64" w:author="Nokia" w:date="2020-03-27T17:00:00Z"/>
        </w:rPr>
      </w:pPr>
      <w:ins w:id="65" w:author="Nokia" w:date="2020-03-27T17:00:00Z">
        <w:r>
          <w:t>-</w:t>
        </w:r>
        <w:r>
          <w:tab/>
          <w:t>providing MCG failure information from the UE to the MN via the SN and an RRC reconfiguration or release from the MN to the UE via the SN</w:t>
        </w:r>
      </w:ins>
      <w:r w:rsidR="003E5199" w:rsidRPr="00C4235D">
        <w:t xml:space="preserve">. </w:t>
      </w:r>
    </w:p>
    <w:p w14:paraId="0CFF7F75" w14:textId="43DADF28" w:rsidR="003E5199" w:rsidRPr="00C4235D" w:rsidRDefault="003E5199" w:rsidP="003E5199">
      <w:r w:rsidRPr="00C4235D">
        <w:t>Additional details of the RRC transfer procedure are defined in TS 38.423 [5].</w:t>
      </w:r>
    </w:p>
    <w:p w14:paraId="40C964D3" w14:textId="77777777" w:rsidR="003E5199" w:rsidRPr="00C4235D" w:rsidRDefault="003E5199" w:rsidP="003E5199">
      <w:pPr>
        <w:rPr>
          <w:b/>
        </w:rPr>
      </w:pPr>
      <w:r w:rsidRPr="00C4235D">
        <w:rPr>
          <w:b/>
        </w:rPr>
        <w:t>Split SRB:</w:t>
      </w:r>
    </w:p>
    <w:p w14:paraId="092DCAC6" w14:textId="77777777" w:rsidR="003E5199" w:rsidRPr="00C4235D" w:rsidRDefault="003E5199" w:rsidP="003E5199"/>
    <w:p w14:paraId="3CC8B26C" w14:textId="77777777" w:rsidR="003E5199" w:rsidRPr="00C4235D" w:rsidRDefault="003E5199" w:rsidP="003E5199">
      <w:pPr>
        <w:pStyle w:val="TH"/>
      </w:pPr>
      <w:r w:rsidRPr="00C4235D">
        <w:object w:dxaOrig="10259" w:dyaOrig="3227" w14:anchorId="507EB2F7">
          <v:shape id="_x0000_i1029" type="#_x0000_t75" style="width:481.8pt;height:151.8pt" o:ole="">
            <v:imagedata r:id="rId26" o:title=""/>
          </v:shape>
          <o:OLEObject Type="Embed" ProgID="Visio.Drawing.11" ShapeID="_x0000_i1029" DrawAspect="Content" ObjectID="_1647952326" r:id="rId27"/>
        </w:object>
      </w:r>
    </w:p>
    <w:p w14:paraId="7A719E51" w14:textId="77777777" w:rsidR="003E5199" w:rsidRPr="00C4235D" w:rsidRDefault="003E5199" w:rsidP="003E5199">
      <w:pPr>
        <w:pStyle w:val="TF"/>
      </w:pPr>
      <w:r w:rsidRPr="00C4235D">
        <w:t>Figure 10.10.2-1: RRC Transfer procedure for split SRB (DL operation)</w:t>
      </w:r>
    </w:p>
    <w:p w14:paraId="73D37565" w14:textId="77777777" w:rsidR="003E5199" w:rsidRPr="00C4235D" w:rsidRDefault="003E5199" w:rsidP="003E5199">
      <w:r w:rsidRPr="00C4235D">
        <w:lastRenderedPageBreak/>
        <w:t xml:space="preserve">Figure 10.10.2-1 shows an example </w:t>
      </w:r>
      <w:proofErr w:type="spellStart"/>
      <w:r w:rsidRPr="00C4235D">
        <w:t>signaling</w:t>
      </w:r>
      <w:proofErr w:type="spellEnd"/>
      <w:r w:rsidRPr="00C4235D">
        <w:t xml:space="preserve"> flow for DL RRC Transfer in case of the split SRB:</w:t>
      </w:r>
    </w:p>
    <w:p w14:paraId="124B9A28" w14:textId="77777777" w:rsidR="003E5199" w:rsidRPr="00C4235D" w:rsidRDefault="003E5199" w:rsidP="003E5199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 PDU and ciphers with own keys.</w:t>
      </w:r>
    </w:p>
    <w:p w14:paraId="7965AABF" w14:textId="77777777" w:rsidR="003E5199" w:rsidRPr="00C4235D" w:rsidRDefault="003E5199" w:rsidP="003E5199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4C5466C2" w14:textId="77777777" w:rsidR="003E5199" w:rsidRPr="00C4235D" w:rsidRDefault="003E5199" w:rsidP="003E5199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5CF7069A" w14:textId="77777777" w:rsidR="003E5199" w:rsidRPr="00C4235D" w:rsidRDefault="003E5199" w:rsidP="003E5199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0BC531E4" w14:textId="77777777" w:rsidR="003E5199" w:rsidRPr="00C4235D" w:rsidRDefault="003E5199" w:rsidP="003E5199">
      <w:pPr>
        <w:pStyle w:val="TH"/>
        <w:rPr>
          <w:rFonts w:ascii="Times New Roman" w:hAnsi="Times New Roman"/>
        </w:rPr>
      </w:pPr>
      <w:r w:rsidRPr="00C4235D">
        <w:object w:dxaOrig="10259" w:dyaOrig="3227" w14:anchorId="27A499EE">
          <v:shape id="_x0000_i1030" type="#_x0000_t75" style="width:481.8pt;height:151.8pt" o:ole="">
            <v:imagedata r:id="rId28" o:title=""/>
          </v:shape>
          <o:OLEObject Type="Embed" ProgID="Visio.Drawing.11" ShapeID="_x0000_i1030" DrawAspect="Content" ObjectID="_1647952327" r:id="rId29"/>
        </w:object>
      </w:r>
    </w:p>
    <w:p w14:paraId="2717B98B" w14:textId="77777777" w:rsidR="003E5199" w:rsidRPr="00C4235D" w:rsidRDefault="003E5199" w:rsidP="003E5199">
      <w:pPr>
        <w:pStyle w:val="TF"/>
      </w:pPr>
      <w:r w:rsidRPr="00C4235D">
        <w:t>Figure 10.10.2-2: RRC Transfer procedure for split SRB (UL operation)</w:t>
      </w:r>
    </w:p>
    <w:p w14:paraId="5435C86F" w14:textId="77777777" w:rsidR="003E5199" w:rsidRPr="00C4235D" w:rsidRDefault="003E5199" w:rsidP="003E5199">
      <w:r w:rsidRPr="00C4235D">
        <w:t xml:space="preserve">Figure 10.10.2-2 shows an example </w:t>
      </w:r>
      <w:proofErr w:type="spellStart"/>
      <w:r w:rsidRPr="00C4235D">
        <w:t>signaling</w:t>
      </w:r>
      <w:proofErr w:type="spellEnd"/>
      <w:r w:rsidRPr="00C4235D">
        <w:t xml:space="preserve"> flow for UL RRC Transfer in case of the split SRB:</w:t>
      </w:r>
    </w:p>
    <w:p w14:paraId="2E573A58" w14:textId="77777777" w:rsidR="003E5199" w:rsidRPr="00C4235D" w:rsidRDefault="003E5199" w:rsidP="003E5199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63660AA6" w14:textId="77777777" w:rsidR="003E5199" w:rsidRPr="00C4235D" w:rsidRDefault="003E5199" w:rsidP="003E5199">
      <w:pPr>
        <w:pStyle w:val="B1"/>
      </w:pPr>
      <w:r w:rsidRPr="00C4235D">
        <w:t>2.</w:t>
      </w:r>
      <w:r w:rsidRPr="00C4235D">
        <w:tab/>
        <w:t>The SN initiates the RRC Transfer procedure, in which it transfers the received PDCP PDU with encapsulated RRC message.</w:t>
      </w:r>
    </w:p>
    <w:p w14:paraId="5CB3637C" w14:textId="77777777" w:rsidR="003E5199" w:rsidRPr="00C4235D" w:rsidRDefault="003E5199" w:rsidP="003E5199">
      <w:pPr>
        <w:rPr>
          <w:b/>
        </w:rPr>
      </w:pPr>
      <w:r w:rsidRPr="00C4235D">
        <w:rPr>
          <w:b/>
        </w:rPr>
        <w:t>SN measurement report or failure information report:</w:t>
      </w:r>
    </w:p>
    <w:p w14:paraId="68FC7C70" w14:textId="77777777" w:rsidR="003E5199" w:rsidRPr="00C4235D" w:rsidRDefault="003E5199" w:rsidP="003E5199">
      <w:pPr>
        <w:pStyle w:val="TH"/>
      </w:pPr>
      <w:r w:rsidRPr="00C4235D">
        <w:rPr>
          <w:noProof/>
        </w:rPr>
        <w:object w:dxaOrig="10230" w:dyaOrig="3211" w14:anchorId="70B1FE06">
          <v:shape id="_x0000_i1031" type="#_x0000_t75" alt="" style="width:480pt;height:150.6pt;mso-width-percent:0;mso-height-percent:0;mso-width-percent:0;mso-height-percent:0" o:ole="">
            <v:imagedata r:id="rId30" o:title=""/>
          </v:shape>
          <o:OLEObject Type="Embed" ProgID="Visio.Drawing.11" ShapeID="_x0000_i1031" DrawAspect="Content" ObjectID="_1647952328" r:id="rId31"/>
        </w:object>
      </w:r>
    </w:p>
    <w:p w14:paraId="393EC036" w14:textId="77777777" w:rsidR="003E5199" w:rsidRPr="00C4235D" w:rsidRDefault="003E5199" w:rsidP="003E5199">
      <w:pPr>
        <w:pStyle w:val="TF"/>
      </w:pPr>
      <w:r w:rsidRPr="00C4235D">
        <w:t>Figure 10.10.2-</w:t>
      </w:r>
      <w:r w:rsidRPr="00C4235D">
        <w:rPr>
          <w:lang w:eastAsia="zh-CN"/>
        </w:rPr>
        <w:t>3</w:t>
      </w:r>
      <w:r w:rsidRPr="00C4235D">
        <w:t>: RRC Transfer procedure for SN measurement report or failure information report</w:t>
      </w:r>
    </w:p>
    <w:p w14:paraId="3760A432" w14:textId="77777777" w:rsidR="003E5199" w:rsidRPr="00C4235D" w:rsidRDefault="003E5199" w:rsidP="003E5199">
      <w:r w:rsidRPr="00C4235D">
        <w:t>Figure 10.10.2-</w:t>
      </w:r>
      <w:r w:rsidRPr="00C4235D">
        <w:rPr>
          <w:lang w:eastAsia="zh-CN"/>
        </w:rPr>
        <w:t>3</w:t>
      </w:r>
      <w:r w:rsidRPr="00C4235D">
        <w:t xml:space="preserve"> shows an example </w:t>
      </w:r>
      <w:proofErr w:type="spellStart"/>
      <w:r w:rsidRPr="00C4235D">
        <w:t>signaling</w:t>
      </w:r>
      <w:proofErr w:type="spellEnd"/>
      <w:r w:rsidRPr="00C4235D">
        <w:t xml:space="preserve"> flow for RRC Transfer in case of the forwarding of the SN measurement report or failure information report from the UE:</w:t>
      </w:r>
    </w:p>
    <w:p w14:paraId="1187DE12" w14:textId="77777777" w:rsidR="003E5199" w:rsidRPr="00C4235D" w:rsidRDefault="003E5199" w:rsidP="003E5199">
      <w:pPr>
        <w:pStyle w:val="B1"/>
      </w:pPr>
      <w:r w:rsidRPr="00C4235D">
        <w:t>1.</w:t>
      </w:r>
      <w:r w:rsidRPr="00C4235D">
        <w:tab/>
        <w:t xml:space="preserve">When the UE sends an SN measurement report or failure information report, it sends it to the MN in a container called </w:t>
      </w:r>
      <w:proofErr w:type="spellStart"/>
      <w:r w:rsidRPr="00C4235D">
        <w:rPr>
          <w:i/>
        </w:rPr>
        <w:t>ULInformationTransferMRDC</w:t>
      </w:r>
      <w:proofErr w:type="spellEnd"/>
      <w:r w:rsidRPr="00C4235D">
        <w:t xml:space="preserve"> as specified in TS 38.331 [4].</w:t>
      </w:r>
    </w:p>
    <w:p w14:paraId="245F0C17" w14:textId="77777777" w:rsidR="003E5199" w:rsidRPr="00C4235D" w:rsidRDefault="003E5199" w:rsidP="003E5199">
      <w:pPr>
        <w:pStyle w:val="B1"/>
      </w:pPr>
      <w:r w:rsidRPr="00C4235D">
        <w:t>2.</w:t>
      </w:r>
      <w:r w:rsidRPr="00C4235D">
        <w:tab/>
        <w:t>The MN initiates the RRC Transfer procedure, in which it transfers the received SN measurement report or failure information as an octet string.</w:t>
      </w:r>
    </w:p>
    <w:p w14:paraId="75A4F9A3" w14:textId="54B9EBAD" w:rsidR="004B01F2" w:rsidRPr="00986A8F" w:rsidRDefault="004B01F2" w:rsidP="004B01F2">
      <w:pPr>
        <w:rPr>
          <w:ins w:id="66" w:author="Nokia" w:date="2020-03-27T17:01:00Z"/>
          <w:b/>
        </w:rPr>
      </w:pPr>
      <w:ins w:id="67" w:author="Nokia" w:date="2020-03-27T17:01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68" w:author="Nokia-new" w:date="2020-03-27T17:02:00Z">
        <w:r w:rsidR="00D94C70">
          <w:rPr>
            <w:b/>
          </w:rPr>
          <w:t xml:space="preserve"> over SRB3</w:t>
        </w:r>
      </w:ins>
      <w:ins w:id="69" w:author="Nokia" w:date="2020-03-27T17:01:00Z">
        <w:r w:rsidRPr="00986A8F">
          <w:rPr>
            <w:b/>
          </w:rPr>
          <w:t>:</w:t>
        </w:r>
      </w:ins>
    </w:p>
    <w:p w14:paraId="5509CB6A" w14:textId="73B119ED" w:rsidR="004B01F2" w:rsidRPr="00986A8F" w:rsidRDefault="00AB4D49" w:rsidP="004B01F2">
      <w:pPr>
        <w:pStyle w:val="TH"/>
        <w:rPr>
          <w:ins w:id="70" w:author="Nokia" w:date="2020-03-27T17:01:00Z"/>
        </w:rPr>
      </w:pPr>
      <w:ins w:id="71" w:author="Nokia" w:date="2020-03-27T17:01:00Z">
        <w:r w:rsidRPr="00986A8F">
          <w:object w:dxaOrig="10230" w:dyaOrig="3210" w14:anchorId="3EC70F5B">
            <v:shape id="_x0000_i1032" type="#_x0000_t75" style="width:480pt;height:150.6pt" o:ole="">
              <v:imagedata r:id="rId32" o:title=""/>
            </v:shape>
            <o:OLEObject Type="Embed" ProgID="Visio.Drawing.11" ShapeID="_x0000_i1032" DrawAspect="Content" ObjectID="_1647952329" r:id="rId33"/>
          </w:object>
        </w:r>
      </w:ins>
    </w:p>
    <w:p w14:paraId="73CD7C3E" w14:textId="5278DEF2" w:rsidR="004B01F2" w:rsidRPr="00986A8F" w:rsidRDefault="004B01F2" w:rsidP="004B01F2">
      <w:pPr>
        <w:pStyle w:val="TF"/>
        <w:rPr>
          <w:ins w:id="72" w:author="Nokia" w:date="2020-03-27T17:01:00Z"/>
        </w:rPr>
      </w:pPr>
      <w:ins w:id="73" w:author="Nokia" w:date="2020-03-27T17:01:00Z">
        <w:r w:rsidRPr="00986A8F">
          <w:t>Figure 10.10.</w:t>
        </w:r>
      </w:ins>
      <w:ins w:id="74" w:author="Nokia-new" w:date="2020-04-08T15:24:00Z">
        <w:r w:rsidR="001C7475">
          <w:t>2</w:t>
        </w:r>
      </w:ins>
      <w:ins w:id="75" w:author="Nokia" w:date="2020-03-27T17:01:00Z">
        <w:r w:rsidRPr="00986A8F">
          <w:t>-</w:t>
        </w:r>
      </w:ins>
      <w:ins w:id="76" w:author="Nokia-new" w:date="2020-04-09T15:39:00Z">
        <w:r w:rsidR="003D351E">
          <w:t>4</w:t>
        </w:r>
      </w:ins>
      <w:ins w:id="77" w:author="Nokia" w:date="2020-03-27T17:01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2D245574" w14:textId="77777777" w:rsidR="004B01F2" w:rsidRPr="00986A8F" w:rsidRDefault="004B01F2" w:rsidP="004B01F2">
      <w:pPr>
        <w:rPr>
          <w:ins w:id="78" w:author="Nokia" w:date="2020-03-27T17:01:00Z"/>
        </w:rPr>
      </w:pPr>
      <w:ins w:id="79" w:author="Nokia" w:date="2020-03-27T17:01:00Z">
        <w:r w:rsidRPr="00986A8F">
          <w:t>Figure 10.10.1-</w:t>
        </w:r>
        <w:r>
          <w:rPr>
            <w:lang w:eastAsia="zh-CN"/>
          </w:rPr>
          <w:t>B</w:t>
        </w:r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65EF1197" w14:textId="5EAB2465" w:rsidR="004B01F2" w:rsidRPr="00986A8F" w:rsidRDefault="004B01F2" w:rsidP="004B01F2">
      <w:pPr>
        <w:pStyle w:val="B1"/>
        <w:rPr>
          <w:ins w:id="80" w:author="Nokia" w:date="2020-03-27T17:01:00Z"/>
        </w:rPr>
      </w:pPr>
      <w:ins w:id="81" w:author="Nokia" w:date="2020-03-27T17:01:00Z">
        <w:r w:rsidRPr="00986A8F">
          <w:t>1.</w:t>
        </w:r>
        <w:r w:rsidRPr="00986A8F">
          <w:tab/>
          <w:t>When the UE sends</w:t>
        </w:r>
      </w:ins>
      <w:ins w:id="82" w:author="Nokia-new" w:date="2020-03-27T17:12:00Z">
        <w:r w:rsidR="00E254F3" w:rsidRPr="00E254F3">
          <w:rPr>
            <w:i/>
            <w:iCs/>
            <w:color w:val="FF0000"/>
            <w:u w:val="single"/>
          </w:rPr>
          <w:t xml:space="preserve"> </w:t>
        </w:r>
        <w:proofErr w:type="spellStart"/>
        <w:r w:rsidR="00E254F3">
          <w:rPr>
            <w:i/>
            <w:iCs/>
            <w:color w:val="FF0000"/>
            <w:u w:val="single"/>
          </w:rPr>
          <w:t>MCGFailureInformation</w:t>
        </w:r>
        <w:proofErr w:type="spellEnd"/>
        <w:r w:rsidR="00E254F3">
          <w:rPr>
            <w:color w:val="FF0000"/>
            <w:u w:val="single"/>
          </w:rPr>
          <w:t xml:space="preserve"> over SRB3</w:t>
        </w:r>
      </w:ins>
      <w:ins w:id="83" w:author="Nokia" w:date="2020-03-27T17:01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proofErr w:type="spellStart"/>
        <w:r w:rsidRPr="002E347B">
          <w:rPr>
            <w:i/>
          </w:rPr>
          <w:t>ULInformationTransferMRDC</w:t>
        </w:r>
        <w:proofErr w:type="spellEnd"/>
        <w:r>
          <w:rPr>
            <w:i/>
          </w:rPr>
          <w:t xml:space="preserve">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1F82AE84" w14:textId="13D4307C" w:rsidR="004B01F2" w:rsidRDefault="004B01F2" w:rsidP="004B01F2">
      <w:pPr>
        <w:pStyle w:val="B1"/>
        <w:rPr>
          <w:ins w:id="84" w:author="Nokia" w:date="2020-03-27T17:01:00Z"/>
        </w:rPr>
      </w:pPr>
      <w:ins w:id="85" w:author="Nokia" w:date="2020-03-27T17:01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proofErr w:type="spellStart"/>
      <w:ins w:id="86" w:author="Nokia-new" w:date="2020-03-27T17:13:00Z">
        <w:r w:rsidR="00E254F3">
          <w:rPr>
            <w:i/>
            <w:iCs/>
            <w:color w:val="FF0000"/>
            <w:u w:val="single"/>
          </w:rPr>
          <w:t>MCGFailureInformation</w:t>
        </w:r>
        <w:proofErr w:type="spellEnd"/>
        <w:r w:rsidR="00E254F3">
          <w:rPr>
            <w:i/>
            <w:iCs/>
            <w:color w:val="FF0000"/>
            <w:u w:val="single"/>
          </w:rPr>
          <w:t xml:space="preserve"> </w:t>
        </w:r>
      </w:ins>
      <w:ins w:id="87" w:author="Nokia" w:date="2020-03-27T17:01:00Z">
        <w:r w:rsidRPr="00986A8F">
          <w:t>as an octet string.</w:t>
        </w:r>
      </w:ins>
    </w:p>
    <w:p w14:paraId="736DBD90" w14:textId="18603958" w:rsidR="004B01F2" w:rsidRPr="00986A8F" w:rsidRDefault="004B01F2" w:rsidP="004B01F2">
      <w:pPr>
        <w:pStyle w:val="B1"/>
        <w:rPr>
          <w:ins w:id="88" w:author="Nokia" w:date="2020-03-27T17:01:00Z"/>
        </w:rPr>
      </w:pPr>
      <w:ins w:id="89" w:author="Nokia" w:date="2020-03-27T17:01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proofErr w:type="spellStart"/>
      <w:ins w:id="90" w:author="Nokia-new" w:date="2020-03-27T17:13:00Z">
        <w:r w:rsidR="00E254F3">
          <w:rPr>
            <w:i/>
            <w:iCs/>
            <w:color w:val="FF0000"/>
          </w:rPr>
          <w:t>RRCConnectionReconfiguration</w:t>
        </w:r>
        <w:proofErr w:type="spellEnd"/>
        <w:r w:rsidR="00E254F3">
          <w:rPr>
            <w:color w:val="FF0000"/>
          </w:rPr>
          <w:t xml:space="preserve"> </w:t>
        </w:r>
      </w:ins>
      <w:ins w:id="91" w:author="Nokia" w:date="2020-03-27T17:01:00Z">
        <w:r>
          <w:t xml:space="preserve">or </w:t>
        </w:r>
      </w:ins>
      <w:proofErr w:type="spellStart"/>
      <w:ins w:id="92" w:author="Nokia-new" w:date="2020-03-27T17:13:00Z">
        <w:r w:rsidR="00E254F3">
          <w:rPr>
            <w:i/>
            <w:iCs/>
            <w:color w:val="FF0000"/>
          </w:rPr>
          <w:t>RRCConnectionRelease</w:t>
        </w:r>
        <w:proofErr w:type="spellEnd"/>
        <w:r w:rsidR="00E254F3">
          <w:rPr>
            <w:color w:val="FF0000"/>
          </w:rPr>
          <w:t xml:space="preserve"> </w:t>
        </w:r>
      </w:ins>
      <w:ins w:id="93" w:author="Nokia" w:date="2020-03-27T17:01:00Z">
        <w:r w:rsidRPr="00986A8F">
          <w:t>as an octet string.</w:t>
        </w:r>
      </w:ins>
    </w:p>
    <w:p w14:paraId="540E45AE" w14:textId="3537E31F" w:rsidR="004B01F2" w:rsidRDefault="004B01F2" w:rsidP="004B01F2">
      <w:pPr>
        <w:pStyle w:val="B1"/>
        <w:rPr>
          <w:ins w:id="94" w:author="Nokia" w:date="2020-03-27T17:01:00Z"/>
        </w:rPr>
      </w:pPr>
      <w:ins w:id="95" w:author="Nokia" w:date="2020-03-27T17:01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96" w:author="Nokia-new" w:date="2020-03-27T17:14:00Z">
        <w:r w:rsidR="001D7D13">
          <w:rPr>
            <w:color w:val="FF0000"/>
            <w:u w:val="single"/>
          </w:rPr>
          <w:t>RRC message</w:t>
        </w:r>
        <w:r w:rsidR="001D7D13">
          <w:t xml:space="preserve"> </w:t>
        </w:r>
      </w:ins>
      <w:ins w:id="97" w:author="Nokia" w:date="2020-03-27T17:01:00Z">
        <w:r>
          <w:t xml:space="preserve">to the UE </w:t>
        </w:r>
        <w:r w:rsidRPr="00986A8F">
          <w:t>in a container called</w:t>
        </w:r>
        <w:r>
          <w:t xml:space="preserve"> </w:t>
        </w:r>
        <w:proofErr w:type="spellStart"/>
        <w:r w:rsidRPr="0033515B">
          <w:rPr>
            <w:i/>
          </w:rPr>
          <w:t>DLInformationTransferMRDC</w:t>
        </w:r>
        <w:proofErr w:type="spellEnd"/>
        <w:r>
          <w:t xml:space="preserve">,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00E39444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7CEA6A77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35BBB3B8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48034D9E" w14:textId="77777777" w:rsidR="00ED47D5" w:rsidRDefault="00ED47D5" w:rsidP="00ED47D5">
      <w:pPr>
        <w:rPr>
          <w:noProof/>
        </w:rPr>
      </w:pPr>
    </w:p>
    <w:sectPr w:rsidR="00ED47D5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96C32" w14:textId="77777777" w:rsidR="0037203A" w:rsidRDefault="0037203A">
      <w:r>
        <w:separator/>
      </w:r>
    </w:p>
  </w:endnote>
  <w:endnote w:type="continuationSeparator" w:id="0">
    <w:p w14:paraId="20206D5A" w14:textId="77777777" w:rsidR="0037203A" w:rsidRDefault="0037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3E234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36666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98061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15DE5" w14:textId="77777777" w:rsidR="0037203A" w:rsidRDefault="0037203A">
      <w:r>
        <w:separator/>
      </w:r>
    </w:p>
  </w:footnote>
  <w:footnote w:type="continuationSeparator" w:id="0">
    <w:p w14:paraId="504A4814" w14:textId="77777777" w:rsidR="0037203A" w:rsidRDefault="00372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44B6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EBCF6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BBF8B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F70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D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7E1C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B009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8C2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F21C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new">
    <w15:presenceInfo w15:providerId="None" w15:userId="Nokia-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8C"/>
    <w:rsid w:val="00022E4A"/>
    <w:rsid w:val="00042598"/>
    <w:rsid w:val="00057B9C"/>
    <w:rsid w:val="000A6394"/>
    <w:rsid w:val="000B518B"/>
    <w:rsid w:val="000B7FED"/>
    <w:rsid w:val="000C038A"/>
    <w:rsid w:val="000C6598"/>
    <w:rsid w:val="000D2233"/>
    <w:rsid w:val="000D27B5"/>
    <w:rsid w:val="000D6CDE"/>
    <w:rsid w:val="000D7B0A"/>
    <w:rsid w:val="000E541A"/>
    <w:rsid w:val="0012674B"/>
    <w:rsid w:val="00145D43"/>
    <w:rsid w:val="00192C46"/>
    <w:rsid w:val="001A08B3"/>
    <w:rsid w:val="001A3182"/>
    <w:rsid w:val="001A7B60"/>
    <w:rsid w:val="001B52F0"/>
    <w:rsid w:val="001B7A65"/>
    <w:rsid w:val="001C1904"/>
    <w:rsid w:val="001C7475"/>
    <w:rsid w:val="001D7D13"/>
    <w:rsid w:val="001E41F3"/>
    <w:rsid w:val="00215600"/>
    <w:rsid w:val="0026004D"/>
    <w:rsid w:val="002640DD"/>
    <w:rsid w:val="00275D12"/>
    <w:rsid w:val="0028487B"/>
    <w:rsid w:val="00284FEB"/>
    <w:rsid w:val="002860C4"/>
    <w:rsid w:val="0029237B"/>
    <w:rsid w:val="002A6048"/>
    <w:rsid w:val="002B5741"/>
    <w:rsid w:val="002E347B"/>
    <w:rsid w:val="002F41CE"/>
    <w:rsid w:val="002F4541"/>
    <w:rsid w:val="00305409"/>
    <w:rsid w:val="00326A66"/>
    <w:rsid w:val="003609EF"/>
    <w:rsid w:val="0036231A"/>
    <w:rsid w:val="0037203A"/>
    <w:rsid w:val="00374DD4"/>
    <w:rsid w:val="00390DC5"/>
    <w:rsid w:val="00391F36"/>
    <w:rsid w:val="003A0E06"/>
    <w:rsid w:val="003D351E"/>
    <w:rsid w:val="003E1A36"/>
    <w:rsid w:val="003E5199"/>
    <w:rsid w:val="004023E8"/>
    <w:rsid w:val="00410371"/>
    <w:rsid w:val="004242F1"/>
    <w:rsid w:val="004B01F2"/>
    <w:rsid w:val="004B75B7"/>
    <w:rsid w:val="0051580D"/>
    <w:rsid w:val="00541131"/>
    <w:rsid w:val="00547111"/>
    <w:rsid w:val="005844D6"/>
    <w:rsid w:val="00592D74"/>
    <w:rsid w:val="005C741F"/>
    <w:rsid w:val="005E2C44"/>
    <w:rsid w:val="00621188"/>
    <w:rsid w:val="006257ED"/>
    <w:rsid w:val="00653004"/>
    <w:rsid w:val="00695808"/>
    <w:rsid w:val="006A35EB"/>
    <w:rsid w:val="006B46FB"/>
    <w:rsid w:val="006E21FB"/>
    <w:rsid w:val="006F6B31"/>
    <w:rsid w:val="00792342"/>
    <w:rsid w:val="007977A8"/>
    <w:rsid w:val="007B512A"/>
    <w:rsid w:val="007C2097"/>
    <w:rsid w:val="007D6A07"/>
    <w:rsid w:val="007F7259"/>
    <w:rsid w:val="008040A8"/>
    <w:rsid w:val="008279FA"/>
    <w:rsid w:val="00857FE7"/>
    <w:rsid w:val="008626E7"/>
    <w:rsid w:val="00870EE7"/>
    <w:rsid w:val="008863B9"/>
    <w:rsid w:val="008A45A6"/>
    <w:rsid w:val="008A7826"/>
    <w:rsid w:val="008F686C"/>
    <w:rsid w:val="009148DE"/>
    <w:rsid w:val="00941E30"/>
    <w:rsid w:val="009777D9"/>
    <w:rsid w:val="00991B88"/>
    <w:rsid w:val="009A5753"/>
    <w:rsid w:val="009A579D"/>
    <w:rsid w:val="009E2DFE"/>
    <w:rsid w:val="009E3297"/>
    <w:rsid w:val="009F734F"/>
    <w:rsid w:val="00A246B6"/>
    <w:rsid w:val="00A34AB1"/>
    <w:rsid w:val="00A47E70"/>
    <w:rsid w:val="00A50CF0"/>
    <w:rsid w:val="00A537AB"/>
    <w:rsid w:val="00A7671C"/>
    <w:rsid w:val="00AA2CBC"/>
    <w:rsid w:val="00AB4D49"/>
    <w:rsid w:val="00AC5820"/>
    <w:rsid w:val="00AD1CD8"/>
    <w:rsid w:val="00B258BB"/>
    <w:rsid w:val="00B51EE3"/>
    <w:rsid w:val="00B67B97"/>
    <w:rsid w:val="00B968C8"/>
    <w:rsid w:val="00BA3EC5"/>
    <w:rsid w:val="00BA51D9"/>
    <w:rsid w:val="00BB5DFC"/>
    <w:rsid w:val="00BD279D"/>
    <w:rsid w:val="00BD3070"/>
    <w:rsid w:val="00BD6BB8"/>
    <w:rsid w:val="00C04543"/>
    <w:rsid w:val="00C5551A"/>
    <w:rsid w:val="00C66BA2"/>
    <w:rsid w:val="00C83343"/>
    <w:rsid w:val="00C95985"/>
    <w:rsid w:val="00C95F3E"/>
    <w:rsid w:val="00CC5026"/>
    <w:rsid w:val="00CC68D0"/>
    <w:rsid w:val="00D00C40"/>
    <w:rsid w:val="00D014CE"/>
    <w:rsid w:val="00D03F9A"/>
    <w:rsid w:val="00D06D51"/>
    <w:rsid w:val="00D24991"/>
    <w:rsid w:val="00D50255"/>
    <w:rsid w:val="00D51EFC"/>
    <w:rsid w:val="00D66520"/>
    <w:rsid w:val="00D94C70"/>
    <w:rsid w:val="00DA6249"/>
    <w:rsid w:val="00DE34CF"/>
    <w:rsid w:val="00E05953"/>
    <w:rsid w:val="00E13F3D"/>
    <w:rsid w:val="00E16E4C"/>
    <w:rsid w:val="00E254F3"/>
    <w:rsid w:val="00E34898"/>
    <w:rsid w:val="00E677CA"/>
    <w:rsid w:val="00EB09B7"/>
    <w:rsid w:val="00ED3610"/>
    <w:rsid w:val="00ED47D5"/>
    <w:rsid w:val="00EE1447"/>
    <w:rsid w:val="00EE7D7C"/>
    <w:rsid w:val="00F17E7E"/>
    <w:rsid w:val="00F20931"/>
    <w:rsid w:val="00F25D98"/>
    <w:rsid w:val="00F300FB"/>
    <w:rsid w:val="00F827D6"/>
    <w:rsid w:val="00FB6386"/>
    <w:rsid w:val="00FB7993"/>
    <w:rsid w:val="00FD107F"/>
    <w:rsid w:val="00FF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89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B01F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F454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2F45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45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454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D2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oleObject" Target="embeddings/Microsoft_Visio_2003-2010_Drawing7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3DF3C-C629-4332-90AC-B349C14F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1377</Words>
  <Characters>8264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Nokia-new</cp:lastModifiedBy>
  <cp:revision>11</cp:revision>
  <cp:lastPrinted>1899-12-31T23:00:00Z</cp:lastPrinted>
  <dcterms:created xsi:type="dcterms:W3CDTF">2020-04-07T07:44:00Z</dcterms:created>
  <dcterms:modified xsi:type="dcterms:W3CDTF">2020-04-09T13:42:00Z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107-bis-e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20.</vt:lpwstr>
  </property>
  <property fmtid="{D5CDD505-2E9C-101B-9397-08002B2CF9AE}" pid="7" name="EndDate">
    <vt:lpwstr>30.04.2020</vt:lpwstr>
  </property>
  <property fmtid="{D5CDD505-2E9C-101B-9397-08002B2CF9AE}" pid="8" name="Tdoc#">
    <vt:lpwstr>R3-201661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27.03.2019</vt:lpwstr>
  </property>
  <property fmtid="{D5CDD505-2E9C-101B-9397-08002B2CF9AE}" pid="18" name="Release">
    <vt:lpwstr>Rel-16</vt:lpwstr>
  </property>
  <property fmtid="{D5CDD505-2E9C-101B-9397-08002B2CF9AE}" pid="19" name="CrTitle">
    <vt:lpwstr>Support for MCG RLF information delivery over SRB3</vt:lpwstr>
  </property>
  <property fmtid="{D5CDD505-2E9C-101B-9397-08002B2CF9AE}" pid="20" name="MtgTitle">
    <vt:lpwstr> </vt:lpwstr>
  </property>
</Properties>
</file>